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07291" w14:textId="77777777" w:rsidR="00F63D95" w:rsidRDefault="00000000">
      <w:pPr>
        <w:tabs>
          <w:tab w:val="left" w:pos="10120"/>
        </w:tabs>
        <w:spacing w:before="100"/>
        <w:ind w:right="1684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PORTARIA 03/2025, de 07 de Março de 2025  </w:t>
      </w:r>
    </w:p>
    <w:p w14:paraId="4817EABC" w14:textId="77777777" w:rsidR="00F63D9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240" w:after="0" w:line="276" w:lineRule="auto"/>
        <w:ind w:right="109" w:hanging="1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color w:val="000000"/>
        </w:rPr>
        <w:t>elação de alunos inscritos no Sistema PS (</w:t>
      </w:r>
      <w:hyperlink r:id="rId8">
        <w:r>
          <w:rPr>
            <w:rFonts w:ascii="Arial Narrow" w:eastAsia="Arial Narrow" w:hAnsi="Arial Narrow" w:cs="Arial Narrow"/>
            <w:color w:val="0000FF"/>
            <w:u w:val="single"/>
          </w:rPr>
          <w:t>https://www.sistemas.univasf.edu.br/ps/</w:t>
        </w:r>
      </w:hyperlink>
      <w:r>
        <w:rPr>
          <w:rFonts w:ascii="Arial Narrow" w:eastAsia="Arial Narrow" w:hAnsi="Arial Narrow" w:cs="Arial Narrow"/>
          <w:color w:val="000000"/>
        </w:rPr>
        <w:t>) para o processo seletivo de monitoria para o semestre 202</w:t>
      </w:r>
      <w:r>
        <w:rPr>
          <w:rFonts w:ascii="Arial Narrow" w:eastAsia="Arial Narrow" w:hAnsi="Arial Narrow" w:cs="Arial Narrow"/>
        </w:rPr>
        <w:t>5</w:t>
      </w:r>
      <w:r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</w:rPr>
        <w:t>1</w:t>
      </w:r>
      <w:r>
        <w:rPr>
          <w:rFonts w:ascii="Arial Narrow" w:eastAsia="Arial Narrow" w:hAnsi="Arial Narrow" w:cs="Arial Narrow"/>
          <w:color w:val="000000"/>
        </w:rPr>
        <w:t xml:space="preserve"> – Edital 1</w:t>
      </w:r>
      <w:r>
        <w:rPr>
          <w:rFonts w:ascii="Arial Narrow" w:eastAsia="Arial Narrow" w:hAnsi="Arial Narrow" w:cs="Arial Narrow"/>
        </w:rPr>
        <w:t>0</w:t>
      </w:r>
      <w:r>
        <w:rPr>
          <w:rFonts w:ascii="Arial Narrow" w:eastAsia="Arial Narrow" w:hAnsi="Arial Narrow" w:cs="Arial Narrow"/>
          <w:color w:val="000000"/>
        </w:rPr>
        <w:t>/202</w:t>
      </w:r>
      <w:r>
        <w:rPr>
          <w:rFonts w:ascii="Arial Narrow" w:eastAsia="Arial Narrow" w:hAnsi="Arial Narrow" w:cs="Arial Narrow"/>
        </w:rPr>
        <w:t>4</w:t>
      </w:r>
      <w:r>
        <w:rPr>
          <w:rFonts w:ascii="Arial Narrow" w:eastAsia="Arial Narrow" w:hAnsi="Arial Narrow" w:cs="Arial Narrow"/>
          <w:color w:val="000000"/>
        </w:rPr>
        <w:t xml:space="preserve">. </w:t>
      </w:r>
    </w:p>
    <w:p w14:paraId="589501C4" w14:textId="77777777" w:rsidR="00F63D95" w:rsidRDefault="00F63D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240" w:after="0" w:line="276" w:lineRule="auto"/>
        <w:ind w:left="112" w:right="109"/>
        <w:jc w:val="both"/>
        <w:rPr>
          <w:rFonts w:ascii="Calibri" w:eastAsia="Calibri" w:hAnsi="Calibri" w:cs="Calibri"/>
        </w:rPr>
      </w:pPr>
    </w:p>
    <w:tbl>
      <w:tblPr>
        <w:tblStyle w:val="1"/>
        <w:tblW w:w="13320" w:type="dxa"/>
        <w:tblInd w:w="338" w:type="dxa"/>
        <w:tblLayout w:type="fixed"/>
        <w:tblLook w:val="0400" w:firstRow="0" w:lastRow="0" w:firstColumn="0" w:lastColumn="0" w:noHBand="0" w:noVBand="1"/>
      </w:tblPr>
      <w:tblGrid>
        <w:gridCol w:w="1125"/>
        <w:gridCol w:w="1367"/>
        <w:gridCol w:w="3463"/>
        <w:gridCol w:w="2985"/>
        <w:gridCol w:w="4380"/>
      </w:tblGrid>
      <w:tr w:rsidR="00F63D95" w14:paraId="29487689" w14:textId="77777777" w:rsidTr="008D5BC6">
        <w:trPr>
          <w:trHeight w:val="240"/>
          <w:tblHeader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6771A361" w14:textId="77777777" w:rsidR="00F63D9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Inscrição</w:t>
            </w: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0D959EA7" w14:textId="77777777" w:rsidR="00F63D9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CPF</w:t>
            </w:r>
          </w:p>
        </w:tc>
        <w:tc>
          <w:tcPr>
            <w:tcW w:w="3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3FF41B0D" w14:textId="77777777" w:rsidR="00F63D9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Nome</w:t>
            </w:r>
          </w:p>
        </w:tc>
        <w:tc>
          <w:tcPr>
            <w:tcW w:w="2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12BE85E9" w14:textId="77777777" w:rsidR="00F63D9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Área de Conhecimento</w:t>
            </w:r>
          </w:p>
        </w:tc>
        <w:tc>
          <w:tcPr>
            <w:tcW w:w="4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3223FA5C" w14:textId="77777777" w:rsidR="00F63D9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Projeto - Título do Projeto</w:t>
            </w:r>
          </w:p>
        </w:tc>
      </w:tr>
      <w:tr w:rsidR="00ED59D1" w14:paraId="0F5CAE7E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83AD0" w14:textId="77777777" w:rsidR="00ED59D1" w:rsidRDefault="00ED59D1" w:rsidP="00ED59D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43753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51D9E" w14:textId="07D4711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119.950.194-88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E315B" w14:textId="11A327FB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Adaline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Dâmaris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Santos da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84CAB" w14:textId="2464D49B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22971" w14:textId="5AA31ED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4AD5FED7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ED476" w14:textId="77777777" w:rsidR="00ED59D1" w:rsidRDefault="00ED59D1" w:rsidP="00ED59D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43697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9B803" w14:textId="7C034676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862.359.135-67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4A0C4" w14:textId="77777777" w:rsidR="00ED59D1" w:rsidRDefault="00ED59D1" w:rsidP="00ED59D1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Alissa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Terpsicore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Araujo Bastos D </w:t>
            </w:r>
          </w:p>
          <w:p w14:paraId="282542C1" w14:textId="09F2215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Oliveira Pereira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7E9CBD" w14:textId="4B3D10F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FC218" w14:textId="3EE2E6B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2BAA24B2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54FE8" w14:textId="7777777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43703</w:t>
            </w:r>
          </w:p>
          <w:p w14:paraId="0E9E5C25" w14:textId="7777777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1A957" w14:textId="24B3052B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109.221.324-45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A6DC3" w14:textId="59EFB70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Ana beatriz </w:t>
            </w:r>
            <w:proofErr w:type="spellStart"/>
            <w:r>
              <w:rPr>
                <w:rFonts w:ascii="Calibri" w:hAnsi="Calibri" w:cs="Calibri"/>
                <w:color w:val="000000"/>
              </w:rPr>
              <w:t>joy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maciel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valdevino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18EC1" w14:textId="00C047E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E75CD" w14:textId="21B9AE5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Microbiologia Geral e Imunologia</w:t>
            </w:r>
          </w:p>
        </w:tc>
      </w:tr>
      <w:tr w:rsidR="00ED59D1" w14:paraId="727E0EE4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E97BB" w14:textId="5A777B52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FBD53" w14:textId="02DA1678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713.103.234-45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ECB35" w14:textId="5C4DE61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Ana Luiza Santos de Melo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B6709E" w14:textId="6B92DB3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B385D" w14:textId="6B61C107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Dematologia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Clínica Aplicada</w:t>
            </w:r>
          </w:p>
        </w:tc>
      </w:tr>
      <w:tr w:rsidR="00ED59D1" w14:paraId="1B52AA42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E2920" w14:textId="34C2E390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43752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4CAAD5" w14:textId="039CB6E4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108.794.094-01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29109" w14:textId="4D5A9BEE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Cleison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Keulys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dos Santos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2D012" w14:textId="7BF050E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53F85" w14:textId="203714B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08C53D4D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A70C1" w14:textId="33A0DEEF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48098" w14:textId="2E20EC46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113.844.704-84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610F3" w14:textId="62B7E92F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Diogo Bezerra da Cunha Leite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509EE" w14:textId="4D5B97D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AA628" w14:textId="7C219A6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40CFE9C5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D74B0" w14:textId="3D954593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43718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242E1" w14:textId="401500AF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067.967.715-16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C7B64" w14:textId="4479899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Emilly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Vitória de Souza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69A5F" w14:textId="4DDCCD53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D0FB3" w14:textId="302D1B9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400527F3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7F6B3" w14:textId="229AEE92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43696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FD31E" w14:textId="00C801CF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165.002.817-21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3188B" w14:textId="05A12833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Gabriela Coelho do Sacramento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15374" w14:textId="2ABDC82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B6382" w14:textId="4D873B5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Projeto de monitoria em anatomia veterinária III</w:t>
            </w:r>
          </w:p>
        </w:tc>
      </w:tr>
      <w:tr w:rsidR="00ED59D1" w14:paraId="0DE89277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A782F" w14:textId="2CBF2C89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43698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173EB" w14:textId="13FA1993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076.528.935-00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8FE34" w14:textId="128FF00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Gabriel Henrique da Silva Vieira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CBFB9" w14:textId="4DB4B30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3E3D7" w14:textId="57FCD5F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Biologia Celular e Molecular</w:t>
            </w:r>
          </w:p>
        </w:tc>
      </w:tr>
      <w:tr w:rsidR="00ED59D1" w14:paraId="03D25B80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78D2A" w14:textId="3D1C40E9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43685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F4500" w14:textId="7CB3D8CB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067.168.955-07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6C215" w14:textId="36F87C5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Hugo Gabriel Ferreira dos Santos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05222" w14:textId="2844B6C3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BA629" w14:textId="19A86E1F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4E592508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CE07E" w14:textId="7FF30CDF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43727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D14F1" w14:textId="1A90D886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713.831.354-36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95337" w14:textId="75C7AF42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Jhonatan Barros de Próspero de Sá e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A53E1" w14:textId="6F24188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08B9E" w14:textId="6D95607E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09DE1D94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E8EAE" w14:textId="2A41CC3C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43756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47CD4" w14:textId="41CF56A2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615.908.093-86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5C621" w14:textId="089B6F0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Julia Maria Rocha Da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EB63B" w14:textId="56CEBE8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1D1E5" w14:textId="16A3BBAF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09A3E4C2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17302" w14:textId="3944F1FD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lastRenderedPageBreak/>
              <w:t>43705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5EF11" w14:textId="4A3B6968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704.597.014-52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122C3" w14:textId="4DFE9F7B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Juliana Nunes Neto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F668A" w14:textId="54700AB2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9D827D" w14:textId="2263F06F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A prática da monitoria como facilitadora do processo ensino-aprendizagem na disciplina Citogenética</w:t>
            </w:r>
          </w:p>
        </w:tc>
      </w:tr>
      <w:tr w:rsidR="00ED59D1" w14:paraId="5DB9B1D3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B96CE" w14:textId="250448BC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43717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53CBE" w14:textId="64478B7A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108.861.634-80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98320C" w14:textId="3C38FFE9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Kely Mariana Dos Santos Francisco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4B4D9" w14:textId="69573DB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AD567" w14:textId="6F0B8D37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48C4184A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7CA96" w14:textId="30671543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43749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3BBA6" w14:textId="27BEB93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063.523.043-70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2C35E" w14:textId="71BE596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Ligia Maria Sousa Santiago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DD4DA" w14:textId="52E729EF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B71A9" w14:textId="29356E5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Projeto de Monitoria em Anatomia Veterinária III</w:t>
            </w:r>
          </w:p>
        </w:tc>
      </w:tr>
      <w:tr w:rsidR="00ED59D1" w14:paraId="7BC17222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4BC0E" w14:textId="7DA77152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43686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F3183" w14:textId="5AD42A0D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043.003.263-39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B52EC" w14:textId="2E786A09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Livia Mayra Alencar Lima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8E387" w14:textId="0940A63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D89F0" w14:textId="01D6E71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Bromatologia</w:t>
            </w:r>
            <w:proofErr w:type="spellEnd"/>
            <w:r>
              <w:rPr>
                <w:rFonts w:ascii="Calibri" w:hAnsi="Calibri" w:cs="Calibri"/>
                <w:color w:val="000000"/>
              </w:rPr>
              <w:t>, Bioquímica e Práticas em Alimentos no Curso de Farmácia</w:t>
            </w:r>
          </w:p>
        </w:tc>
      </w:tr>
      <w:tr w:rsidR="00ED59D1" w14:paraId="4C10AC50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47A29" w14:textId="1BB349A8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43712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F61D2" w14:textId="185E21F9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085.638.184-57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8707B" w14:textId="5C8895C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Lucas Miguel Martins De Souza Alencar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00B8F" w14:textId="1035778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781D80" w14:textId="2C6BE48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43799654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F652F" w14:textId="481D770A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99A0A" w14:textId="6E49FA7D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867.813.355-45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71C91" w14:textId="7EE73AE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Luiz Gustavo Dos Santos Vieira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FC397" w14:textId="6E365C7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F4B54" w14:textId="422BB97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Comunicação e Expressão</w:t>
            </w:r>
          </w:p>
        </w:tc>
      </w:tr>
      <w:tr w:rsidR="00ED59D1" w14:paraId="2A63648C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8F2ED" w14:textId="2D6C9FA3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43695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C42D7" w14:textId="271B6D9F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108.507.884-12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FD1CA8" w14:textId="07CB859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Marcos </w:t>
            </w:r>
            <w:proofErr w:type="spellStart"/>
            <w:r>
              <w:rPr>
                <w:rFonts w:ascii="Calibri" w:hAnsi="Calibri" w:cs="Calibri"/>
                <w:color w:val="000000"/>
              </w:rPr>
              <w:t>Antonio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Lima Filho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117C0" w14:textId="368526F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38D581" w14:textId="2277A6B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Comunicação e Expressão</w:t>
            </w:r>
          </w:p>
        </w:tc>
      </w:tr>
      <w:tr w:rsidR="00ED59D1" w14:paraId="5E21F7DB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5088E" w14:textId="3B35045C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43748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6042E" w14:textId="624928ED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709.225.024-20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B3552" w14:textId="25CFB07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 Clara Fernandes Andrade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9781D" w14:textId="2D3438A2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1A489" w14:textId="6344483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Práticas Cooperativas e Monitoria em Sistemática e Taxonomia de Fanerógamas</w:t>
            </w:r>
          </w:p>
        </w:tc>
      </w:tr>
      <w:tr w:rsidR="00ED59D1" w14:paraId="4B2D491D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E6F76" w14:textId="7BF51695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43733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6F915" w14:textId="2BB406D5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859.741.415-47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E4DBB" w14:textId="2BB1A63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 Clara Maciel Freire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8D421" w14:textId="476D5819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EBD9E" w14:textId="4D9388F3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Aplicada à Disciplina Anatomia Veterinária</w:t>
            </w:r>
          </w:p>
        </w:tc>
      </w:tr>
      <w:tr w:rsidR="00ED59D1" w14:paraId="4D6EC463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ABAF9" w14:textId="0470582E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43715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3A956" w14:textId="3476E116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707.996.084-32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44200" w14:textId="59415AE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 Eugênia Brito dos Santos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4DA36" w14:textId="48D9883B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405C9" w14:textId="2FF9AEB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Matemática Financeira</w:t>
            </w:r>
          </w:p>
        </w:tc>
      </w:tr>
      <w:tr w:rsidR="00ED59D1" w14:paraId="5608B374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0F809" w14:textId="64F38E89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43758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84497" w14:textId="4FA5DC50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112.748.494-03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C2E19" w14:textId="3B4A079F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 Fernanda Marinho Lima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1355F" w14:textId="5C4C0E6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95181" w14:textId="18B1680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3CA8D7AE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D95111" w14:textId="6EB015F4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7D08A" w14:textId="2901C24E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098.499.354-13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83665" w14:textId="22132A37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 Flávia Soares de Moura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B88B3" w14:textId="6CD196D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803DD" w14:textId="68F15099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Aplicada à Disciplina Anatomia Veterinária I</w:t>
            </w:r>
          </w:p>
        </w:tc>
      </w:tr>
      <w:tr w:rsidR="00ED59D1" w14:paraId="08441013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6F000" w14:textId="744718F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lastRenderedPageBreak/>
              <w:t>43737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1F5E8" w14:textId="4387EAA0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112.511.144-58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3B12F" w14:textId="54475672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Mariana Cerqueira Cardoso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0FAC3" w14:textId="3F9518B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10EDD" w14:textId="0CADFF49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Aplicada à Disciplina Anatomia Veterinária I</w:t>
            </w:r>
          </w:p>
        </w:tc>
      </w:tr>
      <w:tr w:rsidR="00ED59D1" w14:paraId="1CADED64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96FEF" w14:textId="6695A826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80527" w14:textId="5040D01E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139.391.024-66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AA780" w14:textId="4FCC44C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Maria Paula Barros Barbosa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8966B" w14:textId="55E0FC9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F5433" w14:textId="0A27571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</w:t>
            </w:r>
            <w:proofErr w:type="gramStart"/>
            <w:r>
              <w:rPr>
                <w:rFonts w:ascii="Calibri" w:hAnsi="Calibri" w:cs="Calibri"/>
                <w:color w:val="000000"/>
              </w:rPr>
              <w:t>Clinica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Aplicada</w:t>
            </w:r>
          </w:p>
        </w:tc>
      </w:tr>
      <w:tr w:rsidR="00ED59D1" w14:paraId="5EE1782D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8C608" w14:textId="1660B3B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1FD4B" w14:textId="617D007D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073.531.023-81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EFEAA" w14:textId="6A777FA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Mayara Tiffany Arrais Gomes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C8020" w14:textId="33461E5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C0039" w14:textId="22457A8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Projeto de Monitoria em Anatomia Veterinária III</w:t>
            </w:r>
          </w:p>
        </w:tc>
      </w:tr>
      <w:tr w:rsidR="00ED59D1" w14:paraId="1DE6854B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C3EBA" w14:textId="16DB3B44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43694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F1A05" w14:textId="1388A357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138.297.604-69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6115B" w14:textId="0569F395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Paola Eunice Amando Pires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473E1" w14:textId="2406DD61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E2B79" w14:textId="5E797C9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74D679D6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45AE6" w14:textId="737D53A0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43699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FFC6C" w14:textId="7BEEF19B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092.593.084-96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3B765" w14:textId="4CB2458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Pedro Henrique do Nascimento Carmo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F5058" w14:textId="366789B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A11B7" w14:textId="75AD322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micologia</w:t>
            </w:r>
          </w:p>
        </w:tc>
      </w:tr>
      <w:tr w:rsidR="00ED59D1" w14:paraId="6EBF100F" w14:textId="77777777" w:rsidTr="008D5BC6">
        <w:trPr>
          <w:trHeight w:val="48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CF735" w14:textId="29FE1C9C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43757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49ED3" w14:textId="18B7BF92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144.104.757-38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DADB7" w14:textId="6E2291A0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Phoebe Silva van </w:t>
            </w:r>
            <w:proofErr w:type="spellStart"/>
            <w:r>
              <w:rPr>
                <w:rFonts w:ascii="Calibri" w:hAnsi="Calibri" w:cs="Calibri"/>
                <w:color w:val="000000"/>
              </w:rPr>
              <w:t>Emmerik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E0DA3" w14:textId="3D19E84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DFCFB" w14:textId="106ABE3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3127CEB5" w14:textId="77777777" w:rsidTr="008D5BC6">
        <w:trPr>
          <w:trHeight w:val="72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7F85A" w14:textId="149C4D57" w:rsidR="00ED59D1" w:rsidRDefault="00ED59D1" w:rsidP="00ED59D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43760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F5390" w14:textId="5C3D0C0B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056.401.965-80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57E00" w14:textId="3F39A6CE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Rennery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Matheus Araújo Domingos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F92CD" w14:textId="25F190C4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FA347" w14:textId="6A1023F6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Matemática Financeira</w:t>
            </w:r>
          </w:p>
        </w:tc>
      </w:tr>
      <w:tr w:rsidR="00ED59D1" w14:paraId="443CC4B9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1CF97" w14:textId="319C31DB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5CBE5" w14:textId="2D03F131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102.862.364-00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BC338" w14:textId="21C0F41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Sanny Gabrielle De Sa Rosa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D0991" w14:textId="3F4B6AE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4F1CA" w14:textId="0840885C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3ECC9C52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3CE16" w14:textId="503173AD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43740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61CE0" w14:textId="0B48AD8F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057.720.845-42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E9304" w14:textId="02610C99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Stefanne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Moreira da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AF1E5" w14:textId="4B51B0A8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EB82F" w14:textId="2EBBEBCB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0EE581CD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5C6F0" w14:textId="142F9AE1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FDB429" w14:textId="7E3708BC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702.705.094-37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573F8" w14:textId="602CEED2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Victoria Passos Fernandes Castro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EBA4D" w14:textId="17F2FD77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DE135" w14:textId="7A519153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Projeto de Monitoria em Anatomia Veterinária III</w:t>
            </w:r>
          </w:p>
        </w:tc>
      </w:tr>
      <w:tr w:rsidR="00ED59D1" w14:paraId="1079C59E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15D42" w14:textId="015553DA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360E7" w14:textId="20570092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060.089.265-44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9530A" w14:textId="36D2D2B2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Vinícius da Silva Pacífico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B3674C" w14:textId="5FF28F4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da Vida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E9F16" w14:textId="26412167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Dermatologia Clínica Aplicada</w:t>
            </w:r>
          </w:p>
        </w:tc>
      </w:tr>
      <w:tr w:rsidR="00ED59D1" w14:paraId="0F780C74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9F01D6" w14:textId="417E88D1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43761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63480" w14:textId="44BDA6A6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859.336.015-78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8F076" w14:textId="50E9D06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Vinícius Gomes de Queiroz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DB029" w14:textId="77706B57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Humanas e Sociais, Artes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C182C" w14:textId="2BAB36D3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em Estatística</w:t>
            </w:r>
          </w:p>
        </w:tc>
      </w:tr>
      <w:tr w:rsidR="00ED59D1" w14:paraId="3763514E" w14:textId="77777777" w:rsidTr="008D5BC6">
        <w:trPr>
          <w:trHeight w:val="240"/>
        </w:trPr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28806" w14:textId="2E53A3BA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43754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90567" w14:textId="3AAEFE54" w:rsidR="00ED59D1" w:rsidRPr="008D5BC6" w:rsidRDefault="00ED59D1" w:rsidP="00ED59D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D5BC6">
              <w:rPr>
                <w:sz w:val="18"/>
                <w:szCs w:val="18"/>
              </w:rPr>
              <w:t>491.350.378-22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1153C" w14:textId="34EDD6A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Vitória de Carvalho Silva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89050" w14:textId="2ED2D7CD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Ciências Exatas e da Terra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52E06" w14:textId="6262FE4A" w:rsidR="00ED59D1" w:rsidRDefault="00ED59D1" w:rsidP="00ED59D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Monitoria Aplicada à Disciplina Anatomia Veterinária I</w:t>
            </w:r>
          </w:p>
        </w:tc>
      </w:tr>
    </w:tbl>
    <w:p w14:paraId="0A54FD18" w14:textId="77777777" w:rsidR="00F63D95" w:rsidRDefault="00F63D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240" w:after="0" w:line="276" w:lineRule="auto"/>
        <w:ind w:left="112" w:right="109"/>
        <w:jc w:val="both"/>
        <w:rPr>
          <w:rFonts w:ascii="Arial Narrow" w:eastAsia="Arial Narrow" w:hAnsi="Arial Narrow" w:cs="Arial Narrow"/>
          <w:color w:val="000000"/>
        </w:rPr>
      </w:pPr>
    </w:p>
    <w:p w14:paraId="3CA7D188" w14:textId="77777777" w:rsidR="00ED59D1" w:rsidRDefault="00ED59D1">
      <w:pPr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5AC0F620" w14:textId="77777777" w:rsidR="00ED59D1" w:rsidRDefault="00ED59D1">
      <w:pPr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797E3A70" w14:textId="4FED82A0" w:rsidR="00F63D95" w:rsidRDefault="00000000">
      <w:pPr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Petrolina, </w:t>
      </w:r>
      <w:r w:rsidR="00ED59D1">
        <w:rPr>
          <w:rFonts w:ascii="Arial Narrow" w:eastAsia="Arial Narrow" w:hAnsi="Arial Narrow" w:cs="Arial Narrow"/>
          <w:sz w:val="20"/>
          <w:szCs w:val="20"/>
        </w:rPr>
        <w:t>07</w:t>
      </w:r>
      <w:r>
        <w:rPr>
          <w:rFonts w:ascii="Arial Narrow" w:eastAsia="Arial Narrow" w:hAnsi="Arial Narrow" w:cs="Arial Narrow"/>
          <w:sz w:val="20"/>
          <w:szCs w:val="20"/>
        </w:rPr>
        <w:t xml:space="preserve"> de </w:t>
      </w:r>
      <w:r w:rsidR="00ED59D1">
        <w:rPr>
          <w:rFonts w:ascii="Arial Narrow" w:eastAsia="Arial Narrow" w:hAnsi="Arial Narrow" w:cs="Arial Narrow"/>
          <w:sz w:val="20"/>
          <w:szCs w:val="20"/>
        </w:rPr>
        <w:t>Março</w:t>
      </w:r>
      <w:r>
        <w:rPr>
          <w:rFonts w:ascii="Arial Narrow" w:eastAsia="Arial Narrow" w:hAnsi="Arial Narrow" w:cs="Arial Narrow"/>
          <w:sz w:val="20"/>
          <w:szCs w:val="20"/>
        </w:rPr>
        <w:t xml:space="preserve"> de 202</w:t>
      </w:r>
      <w:r w:rsidR="00ED59D1">
        <w:rPr>
          <w:rFonts w:ascii="Arial Narrow" w:eastAsia="Arial Narrow" w:hAnsi="Arial Narrow" w:cs="Arial Narrow"/>
          <w:sz w:val="20"/>
          <w:szCs w:val="20"/>
        </w:rPr>
        <w:t>5</w:t>
      </w:r>
    </w:p>
    <w:p w14:paraId="7A94C7C8" w14:textId="77777777" w:rsidR="00F63D95" w:rsidRDefault="00000000">
      <w:pPr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Diretoria de Programas Especiais de Graduação - DPEG/PROEN</w:t>
      </w:r>
    </w:p>
    <w:sectPr w:rsidR="00F63D95">
      <w:headerReference w:type="default" r:id="rId9"/>
      <w:footerReference w:type="default" r:id="rId10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A9404" w14:textId="77777777" w:rsidR="00213E9E" w:rsidRDefault="00213E9E">
      <w:pPr>
        <w:spacing w:after="0" w:line="240" w:lineRule="auto"/>
      </w:pPr>
      <w:r>
        <w:separator/>
      </w:r>
    </w:p>
  </w:endnote>
  <w:endnote w:type="continuationSeparator" w:id="0">
    <w:p w14:paraId="145C59E3" w14:textId="77777777" w:rsidR="00213E9E" w:rsidRDefault="00213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297EEC9-2BC0-154B-8CEA-998ECC0E7D5C}"/>
    <w:embedBold r:id="rId2" w:fontKey="{D787AC72-45A9-4F43-8C01-9735256B66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C3B3CEC-4190-2947-B7A9-7154283244F5}"/>
    <w:embedBold r:id="rId4" w:fontKey="{9AC4D1EF-D507-484C-85CD-2FAC9E74C7E4}"/>
    <w:embedItalic r:id="rId5" w:fontKey="{21036548-8994-1A47-90BB-7FBC2DD95C43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6" w:fontKey="{E6941FB1-1213-E348-B1AF-AD0A1C6DCD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200F07E-2FF8-3B4F-A241-6ECF10766668}"/>
    <w:embedItalic r:id="rId8" w:fontKey="{AC210FE8-38D5-7A46-A9A9-F809664E32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F6C115A-8989-BE4D-ADF6-EB72B8850D51}"/>
    <w:embedBold r:id="rId10" w:fontKey="{AA97D07F-49E1-DA4E-8BC6-4DD991E5F3B1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8834618C-EB26-6449-81C7-8C57E986C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C160" w14:textId="77777777" w:rsidR="00F63D95" w:rsidRDefault="00F63D95">
    <w:pPr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B73DD" w14:textId="77777777" w:rsidR="00213E9E" w:rsidRDefault="00213E9E">
      <w:pPr>
        <w:spacing w:after="0" w:line="240" w:lineRule="auto"/>
      </w:pPr>
      <w:r>
        <w:separator/>
      </w:r>
    </w:p>
  </w:footnote>
  <w:footnote w:type="continuationSeparator" w:id="0">
    <w:p w14:paraId="5646C66A" w14:textId="77777777" w:rsidR="00213E9E" w:rsidRDefault="00213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BB95" w14:textId="77777777" w:rsidR="00F63D95" w:rsidRDefault="00000000">
    <w:pPr>
      <w:spacing w:before="12"/>
      <w:ind w:left="20" w:right="18"/>
      <w:jc w:val="center"/>
      <w:rPr>
        <w:rFonts w:ascii="Arial" w:eastAsia="Arial" w:hAnsi="Arial" w:cs="Arial"/>
        <w:b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017F58" wp14:editId="3C7EF6C9">
          <wp:simplePos x="0" y="0"/>
          <wp:positionH relativeFrom="page">
            <wp:posOffset>5027295</wp:posOffset>
          </wp:positionH>
          <wp:positionV relativeFrom="page">
            <wp:posOffset>219708</wp:posOffset>
          </wp:positionV>
          <wp:extent cx="683895" cy="671195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89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3F2EE1" w14:textId="77777777" w:rsidR="00F63D95" w:rsidRDefault="00F63D95">
    <w:pPr>
      <w:spacing w:before="12"/>
      <w:ind w:left="20" w:right="18"/>
      <w:jc w:val="center"/>
      <w:rPr>
        <w:rFonts w:ascii="Arial" w:eastAsia="Arial" w:hAnsi="Arial" w:cs="Arial"/>
        <w:b/>
        <w:sz w:val="20"/>
        <w:szCs w:val="20"/>
      </w:rPr>
    </w:pPr>
  </w:p>
  <w:p w14:paraId="49F628DB" w14:textId="77777777" w:rsidR="00F63D95" w:rsidRDefault="00000000">
    <w:pPr>
      <w:spacing w:before="12" w:line="240" w:lineRule="auto"/>
      <w:ind w:left="20" w:right="18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UNIVERSIDADE FEDERAL DO VALE DO SÃO FRANCISCO - UNIVASF </w:t>
    </w:r>
  </w:p>
  <w:p w14:paraId="038A3F77" w14:textId="77777777" w:rsidR="00F63D95" w:rsidRDefault="00000000">
    <w:pPr>
      <w:spacing w:before="12" w:line="240" w:lineRule="auto"/>
      <w:ind w:left="20" w:right="18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PRÓ-REITORIA DE ENSINO – PROEN</w:t>
    </w:r>
  </w:p>
  <w:p w14:paraId="69B16CE7" w14:textId="77777777" w:rsidR="00F63D95" w:rsidRDefault="00000000">
    <w:pPr>
      <w:spacing w:line="240" w:lineRule="auto"/>
      <w:ind w:left="766" w:right="758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Av. José de Sá Maniçoba, s/n – Centro – Petrolina, PE, CEP 56304-917 </w:t>
    </w:r>
  </w:p>
  <w:p w14:paraId="56ABCE5B" w14:textId="77777777" w:rsidR="00F63D95" w:rsidRDefault="00000000">
    <w:pPr>
      <w:spacing w:line="240" w:lineRule="auto"/>
      <w:ind w:left="766" w:right="758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Telefone/Fax (87) 2101-6747 –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proen@univasf.edu.br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D05E5C"/>
    <w:multiLevelType w:val="multilevel"/>
    <w:tmpl w:val="87AA1784"/>
    <w:lvl w:ilvl="0">
      <w:numFmt w:val="bullet"/>
      <w:lvlText w:val="-"/>
      <w:lvlJc w:val="left"/>
      <w:pPr>
        <w:ind w:left="112" w:hanging="120"/>
      </w:pPr>
      <w:rPr>
        <w:rFonts w:ascii="Arial Narrow" w:eastAsia="Arial Narrow" w:hAnsi="Arial Narrow" w:cs="Arial Narrow"/>
        <w:sz w:val="24"/>
        <w:szCs w:val="24"/>
      </w:rPr>
    </w:lvl>
    <w:lvl w:ilvl="1">
      <w:numFmt w:val="bullet"/>
      <w:lvlText w:val="•"/>
      <w:lvlJc w:val="left"/>
      <w:pPr>
        <w:ind w:left="1588" w:hanging="120"/>
      </w:pPr>
    </w:lvl>
    <w:lvl w:ilvl="2">
      <w:numFmt w:val="bullet"/>
      <w:lvlText w:val="•"/>
      <w:lvlJc w:val="left"/>
      <w:pPr>
        <w:ind w:left="3056" w:hanging="120"/>
      </w:pPr>
    </w:lvl>
    <w:lvl w:ilvl="3">
      <w:numFmt w:val="bullet"/>
      <w:lvlText w:val="•"/>
      <w:lvlJc w:val="left"/>
      <w:pPr>
        <w:ind w:left="4524" w:hanging="120"/>
      </w:pPr>
    </w:lvl>
    <w:lvl w:ilvl="4">
      <w:numFmt w:val="bullet"/>
      <w:lvlText w:val="•"/>
      <w:lvlJc w:val="left"/>
      <w:pPr>
        <w:ind w:left="5992" w:hanging="120"/>
      </w:pPr>
    </w:lvl>
    <w:lvl w:ilvl="5">
      <w:numFmt w:val="bullet"/>
      <w:lvlText w:val="•"/>
      <w:lvlJc w:val="left"/>
      <w:pPr>
        <w:ind w:left="7460" w:hanging="120"/>
      </w:pPr>
    </w:lvl>
    <w:lvl w:ilvl="6">
      <w:numFmt w:val="bullet"/>
      <w:lvlText w:val="•"/>
      <w:lvlJc w:val="left"/>
      <w:pPr>
        <w:ind w:left="8928" w:hanging="120"/>
      </w:pPr>
    </w:lvl>
    <w:lvl w:ilvl="7">
      <w:numFmt w:val="bullet"/>
      <w:lvlText w:val="•"/>
      <w:lvlJc w:val="left"/>
      <w:pPr>
        <w:ind w:left="10396" w:hanging="120"/>
      </w:pPr>
    </w:lvl>
    <w:lvl w:ilvl="8">
      <w:numFmt w:val="bullet"/>
      <w:lvlText w:val="•"/>
      <w:lvlJc w:val="left"/>
      <w:pPr>
        <w:ind w:left="11864" w:hanging="120"/>
      </w:pPr>
    </w:lvl>
  </w:abstractNum>
  <w:num w:numId="1" w16cid:durableId="1294943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95"/>
    <w:rsid w:val="00213E9E"/>
    <w:rsid w:val="008D5BC6"/>
    <w:rsid w:val="00BA3512"/>
    <w:rsid w:val="00ED59D1"/>
    <w:rsid w:val="00F6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E4533C"/>
  <w15:docId w15:val="{C622CC69-CC3A-424A-8404-8838C823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rFonts w:ascii="Arial Narrow" w:eastAsia="Arial Narrow" w:hAnsi="Arial Narrow" w:cs="Arial Narrow"/>
      <w:sz w:val="24"/>
      <w:szCs w:val="24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  <w:spacing w:before="200" w:after="0" w:line="240" w:lineRule="auto"/>
      <w:ind w:left="112" w:hanging="121"/>
      <w:jc w:val="both"/>
    </w:pPr>
    <w:rPr>
      <w:rFonts w:ascii="Arial Narrow" w:eastAsia="Arial Narrow" w:hAnsi="Arial Narrow" w:cs="Arial Narrow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2" w:after="0" w:line="240" w:lineRule="auto"/>
      <w:ind w:left="112"/>
    </w:pPr>
    <w:rPr>
      <w:rFonts w:ascii="Arial Narrow" w:eastAsia="Arial Narrow" w:hAnsi="Arial Narrow" w:cs="Arial Narrow"/>
      <w:lang w:val="pt-PT" w:eastAsia="pt-PT" w:bidi="pt-PT"/>
    </w:rPr>
  </w:style>
  <w:style w:type="table" w:customStyle="1" w:styleId="TabeladeGrade3-nfase51">
    <w:name w:val="Tabela de Grade 3 - Ênfase 51"/>
    <w:basedOn w:val="Tabelanormal"/>
    <w:uiPriority w:val="48"/>
    <w:qFormat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TabeladeGrade4-nfase51">
    <w:name w:val="Tabela de Grade 4 - Ênfase 51"/>
    <w:basedOn w:val="Tabelanormal"/>
    <w:uiPriority w:val="49"/>
    <w:qFormat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2"/>
    <w:pPr>
      <w:widowControl w:val="0"/>
    </w:p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3">
    <w:name w:val="3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stemas.univasf.edu.br/p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en@univasf.edu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mxHU3SZin1a4dGajYhsAAIruw==">CgMxLjAyCWguMzBqMHpsbDgAciExa0dqMDVIT3A5QnozQzRFM3N6U3pjNWRqVWtod0tfaVY=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728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Galrão</dc:creator>
  <cp:lastModifiedBy>Sued Sarmento</cp:lastModifiedBy>
  <cp:revision>1</cp:revision>
  <dcterms:created xsi:type="dcterms:W3CDTF">2022-09-16T18:03:00Z</dcterms:created>
  <dcterms:modified xsi:type="dcterms:W3CDTF">2025-03-07T14:15:00Z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55CEB449F41648D1A30E8987D08F16E0</vt:lpwstr>
  </property>
</Properties>
</file>