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C5F3" w14:textId="634D5870" w:rsidR="00254F85" w:rsidRPr="00181B74" w:rsidRDefault="00254F85" w:rsidP="008A38BC">
      <w:pPr>
        <w:pStyle w:val="Heading1"/>
        <w:spacing w:before="138"/>
        <w:ind w:left="567" w:right="1004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ANEXO I</w:t>
      </w:r>
    </w:p>
    <w:p w14:paraId="2946A791" w14:textId="77777777" w:rsidR="00254F85" w:rsidRPr="00181B74" w:rsidRDefault="00254F85">
      <w:pPr>
        <w:pStyle w:val="Heading1"/>
        <w:spacing w:before="138"/>
        <w:ind w:left="866" w:right="1004"/>
        <w:rPr>
          <w:rFonts w:asciiTheme="minorHAnsi" w:hAnsiTheme="minorHAnsi" w:cstheme="minorHAnsi"/>
        </w:rPr>
      </w:pPr>
    </w:p>
    <w:p w14:paraId="3A6D3CA2" w14:textId="77777777" w:rsidR="008A38BC" w:rsidRPr="00181B74" w:rsidRDefault="008A38BC" w:rsidP="008A38BC">
      <w:pPr>
        <w:spacing w:after="480"/>
        <w:ind w:left="-567"/>
        <w:jc w:val="center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  <w:b/>
        </w:rPr>
        <w:t>FORMULÁRIO DE INSCRIÇÃO</w:t>
      </w:r>
    </w:p>
    <w:p w14:paraId="0BBBEF9E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NOME COMPLETO: ______________________________________________________________</w:t>
      </w:r>
    </w:p>
    <w:p w14:paraId="43E42EEE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Endereço: ________________________________________________________________________</w:t>
      </w:r>
    </w:p>
    <w:p w14:paraId="23E93296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Complemento: __________________________________  Bairro: __________________________</w:t>
      </w:r>
    </w:p>
    <w:p w14:paraId="44465AF7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CEP: ______________________  Cidade/Estado: _________________________________________</w:t>
      </w:r>
    </w:p>
    <w:p w14:paraId="5A1C9197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Telefone: (____) __________________  Celular: (____) ________________________________</w:t>
      </w:r>
    </w:p>
    <w:p w14:paraId="150A4239" w14:textId="77777777" w:rsidR="008A38BC" w:rsidRPr="00181B74" w:rsidRDefault="008A38BC" w:rsidP="008A38BC">
      <w:pPr>
        <w:spacing w:after="26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E-mail: __________________________________________________________________________</w:t>
      </w:r>
    </w:p>
    <w:p w14:paraId="459B3B8E" w14:textId="77777777" w:rsidR="008A38BC" w:rsidRPr="00181B74" w:rsidRDefault="008A38BC" w:rsidP="008A38BC">
      <w:pPr>
        <w:spacing w:after="54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Assumo inteira responsabilidade pelas informações acima e li o presente Edital do PPGCA, estando de acordo com todos os seus itens.</w:t>
      </w:r>
    </w:p>
    <w:p w14:paraId="6F488EED" w14:textId="77777777" w:rsidR="008A38BC" w:rsidRPr="00181B74" w:rsidRDefault="008A38BC" w:rsidP="008A38BC">
      <w:pPr>
        <w:spacing w:after="1200"/>
        <w:ind w:left="567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____________________________, _____ de __________________ de 20____.</w:t>
      </w:r>
    </w:p>
    <w:p w14:paraId="4D9FF9DB" w14:textId="77777777" w:rsidR="008A38BC" w:rsidRPr="00181B74" w:rsidRDefault="008A38BC" w:rsidP="008A38BC">
      <w:pPr>
        <w:spacing w:after="60"/>
        <w:ind w:left="567"/>
        <w:jc w:val="center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________________________________________________</w:t>
      </w:r>
    </w:p>
    <w:p w14:paraId="0D4125CC" w14:textId="77777777" w:rsidR="008A38BC" w:rsidRPr="00181B74" w:rsidRDefault="008A38BC" w:rsidP="008A38BC">
      <w:pPr>
        <w:spacing w:after="180"/>
        <w:ind w:left="567"/>
        <w:jc w:val="center"/>
        <w:rPr>
          <w:rFonts w:asciiTheme="minorHAnsi" w:hAnsiTheme="minorHAnsi" w:cstheme="minorHAnsi"/>
        </w:rPr>
      </w:pPr>
      <w:r w:rsidRPr="00181B74">
        <w:rPr>
          <w:rFonts w:asciiTheme="minorHAnsi" w:hAnsiTheme="minorHAnsi" w:cstheme="minorHAnsi"/>
        </w:rPr>
        <w:t>Assinatura do(a) candidato(a)</w:t>
      </w:r>
    </w:p>
    <w:p w14:paraId="489A3B09" w14:textId="259BA7E7" w:rsidR="00237F2E" w:rsidRPr="00181B74" w:rsidRDefault="00237F2E" w:rsidP="008A38BC">
      <w:pPr>
        <w:pStyle w:val="BodyText"/>
        <w:spacing w:before="53"/>
        <w:ind w:left="567"/>
        <w:rPr>
          <w:rFonts w:asciiTheme="minorHAnsi" w:hAnsiTheme="minorHAnsi" w:cstheme="minorHAnsi"/>
          <w:b/>
          <w:sz w:val="20"/>
        </w:rPr>
      </w:pPr>
    </w:p>
    <w:p w14:paraId="5F8503BC" w14:textId="0CED33B1" w:rsidR="00DD0636" w:rsidRPr="00181B74" w:rsidRDefault="00DD0636" w:rsidP="008A38BC">
      <w:pPr>
        <w:pStyle w:val="BodyText"/>
        <w:spacing w:before="53"/>
        <w:ind w:left="567"/>
        <w:rPr>
          <w:rFonts w:asciiTheme="minorHAnsi" w:hAnsiTheme="minorHAnsi" w:cstheme="minorHAnsi"/>
          <w:b/>
          <w:sz w:val="20"/>
        </w:rPr>
      </w:pPr>
    </w:p>
    <w:p w14:paraId="02E4D277" w14:textId="1F6AC572" w:rsidR="00DD0636" w:rsidRPr="00181B74" w:rsidRDefault="00DD0636" w:rsidP="008A38BC">
      <w:pPr>
        <w:pStyle w:val="BodyText"/>
        <w:spacing w:before="53"/>
        <w:ind w:left="567"/>
        <w:rPr>
          <w:rFonts w:asciiTheme="minorHAnsi" w:hAnsiTheme="minorHAnsi" w:cstheme="minorHAnsi"/>
          <w:b/>
          <w:sz w:val="20"/>
        </w:rPr>
      </w:pPr>
    </w:p>
    <w:p w14:paraId="5E257251" w14:textId="4ABEC58B" w:rsidR="00DD0636" w:rsidRPr="00181B74" w:rsidRDefault="00DD0636" w:rsidP="008A38BC">
      <w:pPr>
        <w:pStyle w:val="BodyText"/>
        <w:spacing w:before="53"/>
        <w:ind w:left="567"/>
        <w:rPr>
          <w:rFonts w:asciiTheme="minorHAnsi" w:hAnsiTheme="minorHAnsi" w:cstheme="minorHAnsi"/>
          <w:b/>
          <w:sz w:val="20"/>
        </w:rPr>
      </w:pPr>
      <w:r w:rsidRPr="00181B74">
        <w:rPr>
          <w:rFonts w:asciiTheme="minorHAnsi" w:hAnsiTheme="minorHAnsi" w:cstheme="minorHAnsi"/>
          <w:b/>
          <w:sz w:val="20"/>
        </w:rPr>
        <w:br w:type="page"/>
      </w:r>
    </w:p>
    <w:p w14:paraId="13AD3B97" w14:textId="2269BAF6" w:rsidR="00DD0636" w:rsidRPr="00181B74" w:rsidRDefault="00DD0636" w:rsidP="00DD0636">
      <w:pPr>
        <w:pStyle w:val="BodyText"/>
        <w:spacing w:before="53"/>
        <w:ind w:left="567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181B74">
        <w:rPr>
          <w:rFonts w:asciiTheme="minorHAnsi" w:hAnsiTheme="minorHAnsi" w:cstheme="minorHAnsi"/>
          <w:b/>
          <w:sz w:val="24"/>
          <w:szCs w:val="28"/>
        </w:rPr>
        <w:lastRenderedPageBreak/>
        <w:t>Anexo II</w:t>
      </w:r>
    </w:p>
    <w:p w14:paraId="0E71C805" w14:textId="422A9EE1" w:rsidR="00DD0636" w:rsidRPr="00181B74" w:rsidRDefault="00DD0636" w:rsidP="00DD0636">
      <w:pPr>
        <w:pStyle w:val="BodyText"/>
        <w:spacing w:before="53"/>
        <w:ind w:left="567"/>
        <w:jc w:val="center"/>
        <w:rPr>
          <w:rFonts w:asciiTheme="minorHAnsi" w:hAnsiTheme="minorHAnsi" w:cstheme="minorHAnsi"/>
          <w:b/>
          <w:sz w:val="24"/>
          <w:szCs w:val="28"/>
        </w:rPr>
      </w:pPr>
      <w:r w:rsidRPr="00181B74">
        <w:rPr>
          <w:rFonts w:asciiTheme="minorHAnsi" w:hAnsiTheme="minorHAnsi" w:cstheme="minorHAnsi"/>
          <w:b/>
          <w:sz w:val="24"/>
          <w:szCs w:val="28"/>
        </w:rPr>
        <w:t>Lista de disciplinas ofertadas no PPGCA</w:t>
      </w:r>
    </w:p>
    <w:tbl>
      <w:tblPr>
        <w:tblW w:w="7639" w:type="dxa"/>
        <w:jc w:val="center"/>
        <w:tblLook w:val="04A0" w:firstRow="1" w:lastRow="0" w:firstColumn="1" w:lastColumn="0" w:noHBand="0" w:noVBand="1"/>
      </w:tblPr>
      <w:tblGrid>
        <w:gridCol w:w="7639"/>
      </w:tblGrid>
      <w:tr w:rsidR="000301EC" w:rsidRPr="00181B74" w14:paraId="2A8A86A8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02CFC" w14:textId="77777777" w:rsidR="000301EC" w:rsidRPr="00181B74" w:rsidRDefault="000301EC" w:rsidP="0019323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Disciplina</w:t>
            </w:r>
          </w:p>
        </w:tc>
      </w:tr>
      <w:tr w:rsidR="000301EC" w:rsidRPr="00181B74" w14:paraId="4271223C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CB3F9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Alimentação e Técnicas para Avaliação de Alimentos</w:t>
            </w:r>
          </w:p>
        </w:tc>
      </w:tr>
      <w:tr w:rsidR="000301EC" w:rsidRPr="00181B74" w14:paraId="24CA0894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F9954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Avanços na nutrição de ruminantes</w:t>
            </w:r>
          </w:p>
        </w:tc>
      </w:tr>
      <w:tr w:rsidR="000301EC" w:rsidRPr="00181B74" w14:paraId="2A1FB9A0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7E02B" w14:textId="0804C65D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Avanços na nutrição de não-ruminantes</w:t>
            </w:r>
          </w:p>
        </w:tc>
      </w:tr>
      <w:tr w:rsidR="000301EC" w:rsidRPr="00181B74" w14:paraId="6F4E77DB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0E719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Bioclimatologia animal</w:t>
            </w:r>
          </w:p>
        </w:tc>
      </w:tr>
      <w:tr w:rsidR="000301EC" w:rsidRPr="00181B74" w14:paraId="60AAC4D9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8FB3B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proofErr w:type="spellStart"/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Biotécnicas</w:t>
            </w:r>
            <w:proofErr w:type="spellEnd"/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 xml:space="preserve"> aplicadas a reprodução de pequenos ruminantes</w:t>
            </w:r>
          </w:p>
        </w:tc>
      </w:tr>
      <w:tr w:rsidR="000301EC" w:rsidRPr="00181B74" w14:paraId="6D20EDDA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9E70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Carcinocultura em águas continentais - Tópicos especiais em produção animal</w:t>
            </w:r>
          </w:p>
        </w:tc>
      </w:tr>
      <w:tr w:rsidR="000301EC" w:rsidRPr="00181B74" w14:paraId="0DDDA8F2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1A2C2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Componente água na produção animal</w:t>
            </w:r>
          </w:p>
        </w:tc>
      </w:tr>
      <w:tr w:rsidR="000301EC" w:rsidRPr="00181B74" w14:paraId="23FBEA55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15CC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Conservação de forragens tropicais</w:t>
            </w:r>
          </w:p>
        </w:tc>
      </w:tr>
      <w:tr w:rsidR="000301EC" w:rsidRPr="00181B74" w14:paraId="1184052F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93B3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Ecofisiologia de plantas forrageiras</w:t>
            </w:r>
          </w:p>
        </w:tc>
      </w:tr>
      <w:tr w:rsidR="000301EC" w:rsidRPr="00181B74" w14:paraId="53EBF99C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796AC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Ecologia da polinizacao</w:t>
            </w:r>
          </w:p>
        </w:tc>
      </w:tr>
      <w:tr w:rsidR="000301EC" w:rsidRPr="00181B74" w14:paraId="38C1F49E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A732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Estratégias para o desenvolvimento de produtos cárneos mais saudáveis</w:t>
            </w:r>
          </w:p>
        </w:tc>
      </w:tr>
      <w:tr w:rsidR="000301EC" w:rsidRPr="00181B74" w14:paraId="30503AA7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227DF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Genética molecular aplicada à ciência animal</w:t>
            </w:r>
          </w:p>
        </w:tc>
      </w:tr>
      <w:tr w:rsidR="000301EC" w:rsidRPr="00181B74" w14:paraId="05ECA2AC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EBB1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Genômica funcional aplicada à produção animal</w:t>
            </w:r>
          </w:p>
        </w:tc>
      </w:tr>
      <w:tr w:rsidR="000301EC" w:rsidRPr="00181B74" w14:paraId="652B05AF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94AE4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proofErr w:type="spellStart"/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Histecnologia</w:t>
            </w:r>
            <w:proofErr w:type="spellEnd"/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 xml:space="preserve"> e suas aplicações na pesquisa animal</w:t>
            </w:r>
          </w:p>
        </w:tc>
      </w:tr>
      <w:tr w:rsidR="000301EC" w:rsidRPr="00181B74" w14:paraId="374426DF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60A41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Introdução e Avaliação de plantas forrageiras</w:t>
            </w:r>
          </w:p>
        </w:tc>
      </w:tr>
      <w:tr w:rsidR="000301EC" w:rsidRPr="00181B74" w14:paraId="6625B811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408E3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Metodologia da pesquisa</w:t>
            </w:r>
          </w:p>
        </w:tc>
      </w:tr>
      <w:tr w:rsidR="000301EC" w:rsidRPr="00181B74" w14:paraId="0ED43EE5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4894" w14:textId="144494BD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Métodos nutricionais e Alimentação de monogástricos</w:t>
            </w:r>
          </w:p>
        </w:tc>
      </w:tr>
      <w:tr w:rsidR="000301EC" w:rsidRPr="00181B74" w14:paraId="0D54BE46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D8498" w14:textId="43D99F61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Métodos e Exigências nutricionais de ruminantes</w:t>
            </w:r>
          </w:p>
        </w:tc>
      </w:tr>
      <w:tr w:rsidR="000301EC" w:rsidRPr="00181B74" w14:paraId="2BC50863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42B12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Microbiologia zootécnica</w:t>
            </w:r>
          </w:p>
        </w:tc>
      </w:tr>
      <w:tr w:rsidR="000301EC" w:rsidRPr="00181B74" w14:paraId="5C960E18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F964E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Morfofisiologia da reprodução</w:t>
            </w:r>
          </w:p>
        </w:tc>
      </w:tr>
      <w:tr w:rsidR="000301EC" w:rsidRPr="00181B74" w14:paraId="4DF7DE91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DCF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Nutrição de organismos aquáticos</w:t>
            </w:r>
          </w:p>
        </w:tc>
      </w:tr>
      <w:tr w:rsidR="000301EC" w:rsidRPr="00181B74" w14:paraId="73DD8C95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24C80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Nutrição de ruminantes</w:t>
            </w:r>
          </w:p>
        </w:tc>
      </w:tr>
      <w:tr w:rsidR="000301EC" w:rsidRPr="00181B74" w14:paraId="33E6B0EB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73847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Parasitologia aplicada à produção animal</w:t>
            </w:r>
          </w:p>
        </w:tc>
      </w:tr>
      <w:tr w:rsidR="000301EC" w:rsidRPr="00181B74" w14:paraId="7CE234A4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DF8E5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Proteômica aplicada à produção animal</w:t>
            </w:r>
          </w:p>
        </w:tc>
      </w:tr>
      <w:tr w:rsidR="000301EC" w:rsidRPr="00181B74" w14:paraId="6520AB4C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A7469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Qualidade de carne: Bioquímica e Fisiologia</w:t>
            </w:r>
          </w:p>
        </w:tc>
      </w:tr>
      <w:tr w:rsidR="000301EC" w:rsidRPr="00181B74" w14:paraId="26F08D2A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86391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Técnicas de avaliações de carcaça e de qualidade de carne</w:t>
            </w:r>
          </w:p>
        </w:tc>
      </w:tr>
      <w:tr w:rsidR="000301EC" w:rsidRPr="00181B74" w14:paraId="253BA51C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55C7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</w:rPr>
              <w:t>Técnicas em reprodução equina</w:t>
            </w:r>
          </w:p>
        </w:tc>
      </w:tr>
      <w:tr w:rsidR="000301EC" w:rsidRPr="00181B74" w14:paraId="572DB373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9F9B6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Tecnologia e Sistemas de Produção de Bovinocultura de corte</w:t>
            </w:r>
          </w:p>
        </w:tc>
      </w:tr>
      <w:tr w:rsidR="000301EC" w:rsidRPr="00181B74" w14:paraId="2D5A7B7B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A3831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Tecnologia e Sistemas de produção na avicultura</w:t>
            </w:r>
          </w:p>
        </w:tc>
      </w:tr>
      <w:tr w:rsidR="000301EC" w:rsidRPr="00181B74" w14:paraId="44E8854E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FE2B2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Tecnologia e Sistemas de produção de suínos</w:t>
            </w:r>
          </w:p>
        </w:tc>
      </w:tr>
      <w:tr w:rsidR="000301EC" w:rsidRPr="00181B74" w14:paraId="1660BFDB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ED57C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 xml:space="preserve">Tecnologia e Sistemas de Produção de Bovino de Leite </w:t>
            </w:r>
          </w:p>
        </w:tc>
      </w:tr>
      <w:tr w:rsidR="000301EC" w:rsidRPr="00181B74" w14:paraId="3BD2D881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E4D1" w14:textId="173EA59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Tecnologia e Sistemas de produção de organismos aquáticos</w:t>
            </w:r>
          </w:p>
        </w:tc>
      </w:tr>
      <w:tr w:rsidR="000301EC" w:rsidRPr="00181B74" w14:paraId="046E5310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97A5" w14:textId="5BC7825C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Tecnologia e Sistemas de produção de pequenos ruminantes</w:t>
            </w:r>
          </w:p>
        </w:tc>
      </w:tr>
      <w:tr w:rsidR="000301EC" w:rsidRPr="00181B74" w14:paraId="05C6245D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5302E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Tópicos em produção animal I</w:t>
            </w:r>
          </w:p>
        </w:tc>
      </w:tr>
      <w:tr w:rsidR="000301EC" w:rsidRPr="00181B74" w14:paraId="1597F174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BA7C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Tópicos em produção animal II</w:t>
            </w:r>
          </w:p>
        </w:tc>
      </w:tr>
      <w:tr w:rsidR="000301EC" w:rsidRPr="00181B74" w14:paraId="5E88A0A0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B0C8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Tópicos em produção animal III</w:t>
            </w:r>
          </w:p>
        </w:tc>
      </w:tr>
      <w:tr w:rsidR="000301EC" w:rsidRPr="00181B74" w14:paraId="6A3B1A79" w14:textId="77777777" w:rsidTr="000301EC">
        <w:trPr>
          <w:trHeight w:val="281"/>
          <w:jc w:val="center"/>
        </w:trPr>
        <w:tc>
          <w:tcPr>
            <w:tcW w:w="7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0E44" w14:textId="77777777" w:rsidR="000301EC" w:rsidRPr="00181B74" w:rsidRDefault="000301EC" w:rsidP="00193230">
            <w:pPr>
              <w:rPr>
                <w:rFonts w:asciiTheme="minorHAnsi" w:eastAsia="Times New Roman" w:hAnsiTheme="minorHAnsi" w:cstheme="minorHAnsi"/>
                <w:color w:val="000000"/>
                <w:lang w:val="pt-BR"/>
              </w:rPr>
            </w:pPr>
            <w:r w:rsidRPr="00181B74">
              <w:rPr>
                <w:rFonts w:asciiTheme="minorHAnsi" w:eastAsia="Times New Roman" w:hAnsiTheme="minorHAnsi" w:cstheme="minorHAnsi"/>
                <w:color w:val="000000"/>
                <w:lang w:val="pt-BR"/>
              </w:rPr>
              <w:t>Tópicos em produção animal VI</w:t>
            </w:r>
          </w:p>
        </w:tc>
      </w:tr>
    </w:tbl>
    <w:p w14:paraId="13D57877" w14:textId="77777777" w:rsidR="00DD0636" w:rsidRPr="00181B74" w:rsidRDefault="00DD0636" w:rsidP="000301EC">
      <w:pPr>
        <w:pStyle w:val="BodyText"/>
        <w:spacing w:before="53"/>
        <w:rPr>
          <w:rFonts w:asciiTheme="minorHAnsi" w:hAnsiTheme="minorHAnsi" w:cstheme="minorHAnsi"/>
          <w:b/>
          <w:sz w:val="20"/>
        </w:rPr>
      </w:pPr>
    </w:p>
    <w:sectPr w:rsidR="00DD0636" w:rsidRPr="00181B74">
      <w:headerReference w:type="default" r:id="rId7"/>
      <w:footerReference w:type="default" r:id="rId8"/>
      <w:pgSz w:w="12240" w:h="15840"/>
      <w:pgMar w:top="2260" w:right="720" w:bottom="1260" w:left="720" w:header="533" w:footer="10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8D6E6" w14:textId="77777777" w:rsidR="00C747C3" w:rsidRDefault="00C747C3">
      <w:r>
        <w:separator/>
      </w:r>
    </w:p>
  </w:endnote>
  <w:endnote w:type="continuationSeparator" w:id="0">
    <w:p w14:paraId="3C95E0A4" w14:textId="77777777" w:rsidR="00C747C3" w:rsidRDefault="00C74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43093" w14:textId="77777777" w:rsidR="00237F2E" w:rsidRDefault="00D43A6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6288" behindDoc="1" locked="0" layoutInCell="1" allowOverlap="1" wp14:anchorId="46BF39D7" wp14:editId="311AC24D">
              <wp:simplePos x="0" y="0"/>
              <wp:positionH relativeFrom="page">
                <wp:posOffset>6979666</wp:posOffset>
              </wp:positionH>
              <wp:positionV relativeFrom="page">
                <wp:posOffset>9245321</wp:posOffset>
              </wp:positionV>
              <wp:extent cx="159385" cy="18097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E4DE9" w14:textId="77777777" w:rsidR="00237F2E" w:rsidRDefault="00D43A6B">
                          <w:pPr>
                            <w:pStyle w:val="BodyText"/>
                            <w:spacing w:before="11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t>7</w:t>
                          </w:r>
                          <w:r>
                            <w:rPr>
                              <w:rFonts w:ascii="Times New Roman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BF39D7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549.6pt;margin-top:728pt;width:12.55pt;height:14.25pt;z-index:-1588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" filled="f" stroked="f">
              <v:textbox inset="0,0,0,0">
                <w:txbxContent>
                  <w:p w14:paraId="7C8E4DE9" w14:textId="77777777" w:rsidR="00237F2E" w:rsidRDefault="00D43A6B">
                    <w:pPr>
                      <w:pStyle w:val="BodyText"/>
                      <w:spacing w:before="11"/>
                      <w:ind w:left="6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</w:rPr>
                      <w:t>7</w:t>
                    </w:r>
                    <w:r>
                      <w:rPr>
                        <w:rFonts w:ascii="Times New Roman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3DD8" w14:textId="77777777" w:rsidR="00C747C3" w:rsidRDefault="00C747C3">
      <w:r>
        <w:separator/>
      </w:r>
    </w:p>
  </w:footnote>
  <w:footnote w:type="continuationSeparator" w:id="0">
    <w:p w14:paraId="05CFE772" w14:textId="77777777" w:rsidR="00C747C3" w:rsidRDefault="00C74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F50DF" w14:textId="16D87F55" w:rsidR="00237F2E" w:rsidRDefault="00D43A6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35264" behindDoc="1" locked="0" layoutInCell="1" allowOverlap="1" wp14:anchorId="3607B1E5" wp14:editId="60407A47">
              <wp:simplePos x="0" y="0"/>
              <wp:positionH relativeFrom="page">
                <wp:posOffset>1296669</wp:posOffset>
              </wp:positionH>
              <wp:positionV relativeFrom="page">
                <wp:posOffset>325559</wp:posOffset>
              </wp:positionV>
              <wp:extent cx="5163820" cy="8058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63820" cy="805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5A512" w14:textId="77777777" w:rsidR="00237F2E" w:rsidRDefault="00D43A6B">
                          <w:pPr>
                            <w:spacing w:before="21"/>
                            <w:ind w:left="7" w:right="6"/>
                            <w:jc w:val="center"/>
                            <w:rPr>
                              <w:rFonts w:ascii="Tahoma" w:hAnsi="Tahoma"/>
                              <w:b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</w:rPr>
                            <w:t>MINISTÉRIO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</w:rPr>
                            <w:t>DA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</w:rPr>
                            <w:t>EDUCAÇÃO</w:t>
                          </w:r>
                        </w:p>
                        <w:p w14:paraId="549A791B" w14:textId="77777777" w:rsidR="00237F2E" w:rsidRDefault="00D43A6B">
                          <w:pPr>
                            <w:ind w:left="7" w:right="5"/>
                            <w:jc w:val="center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UNIVERSIDADE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FEDERAL</w:t>
                          </w:r>
                          <w:r>
                            <w:rPr>
                              <w:rFonts w:ascii="Tahoma" w:hAnsi="Tahoma"/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VALE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FRANCISCO –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24"/>
                            </w:rPr>
                            <w:t>UNIVASF PRÓ REITORIA DE PESQUISA E PÓS-GRADUAÇÃO</w:t>
                          </w:r>
                        </w:p>
                        <w:p w14:paraId="4524EB48" w14:textId="77777777" w:rsidR="00237F2E" w:rsidRDefault="00D43A6B">
                          <w:pPr>
                            <w:spacing w:line="179" w:lineRule="exact"/>
                            <w:ind w:left="7"/>
                            <w:jc w:val="center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Avenida</w:t>
                          </w:r>
                          <w:r>
                            <w:rPr>
                              <w:rFonts w:ascii="Tahoma" w:hAns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Sá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Maniçoba,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s/n,</w:t>
                          </w:r>
                          <w:r>
                            <w:rPr>
                              <w:rFonts w:ascii="Tahoma" w:hAnsi="Tahoma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Centro,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Campus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Universitário,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Petrolina-PE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CEP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56304-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>205.</w:t>
                          </w:r>
                        </w:p>
                        <w:p w14:paraId="34630744" w14:textId="77777777" w:rsidR="00237F2E" w:rsidRPr="009F215F" w:rsidRDefault="00D43A6B">
                          <w:pPr>
                            <w:spacing w:line="204" w:lineRule="exact"/>
                            <w:ind w:left="7" w:right="4"/>
                            <w:jc w:val="center"/>
                            <w:rPr>
                              <w:rFonts w:ascii="Tahoma"/>
                              <w:sz w:val="16"/>
                              <w:lang w:val="en-US"/>
                            </w:rPr>
                          </w:pPr>
                          <w:r w:rsidRPr="009F215F">
                            <w:rPr>
                              <w:rFonts w:ascii="Tahoma"/>
                              <w:sz w:val="16"/>
                              <w:lang w:val="en-US"/>
                            </w:rPr>
                            <w:t>Tel.:</w:t>
                          </w:r>
                          <w:r w:rsidRPr="009F215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9F215F">
                            <w:rPr>
                              <w:rFonts w:ascii="Tahoma"/>
                              <w:sz w:val="16"/>
                              <w:lang w:val="en-US"/>
                            </w:rPr>
                            <w:t>(87)2101-</w:t>
                          </w:r>
                          <w:r w:rsidRPr="009F215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9F215F">
                            <w:rPr>
                              <w:rFonts w:ascii="Tahoma"/>
                              <w:sz w:val="16"/>
                              <w:lang w:val="en-US"/>
                            </w:rPr>
                            <w:t>6830</w:t>
                          </w:r>
                          <w:r w:rsidRPr="009F215F">
                            <w:rPr>
                              <w:rFonts w:ascii="Tahoma"/>
                              <w:spacing w:val="-3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9F215F">
                            <w:rPr>
                              <w:rFonts w:ascii="Tahoma"/>
                              <w:sz w:val="16"/>
                              <w:lang w:val="en-US"/>
                            </w:rPr>
                            <w:t>-</w:t>
                          </w:r>
                          <w:r w:rsidRPr="009F215F">
                            <w:rPr>
                              <w:rFonts w:ascii="Tahoma"/>
                              <w:spacing w:val="-4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9F215F">
                            <w:rPr>
                              <w:rFonts w:ascii="Verdana"/>
                              <w:i/>
                              <w:sz w:val="17"/>
                              <w:lang w:val="en-US"/>
                            </w:rPr>
                            <w:t>home</w:t>
                          </w:r>
                          <w:r w:rsidRPr="009F215F">
                            <w:rPr>
                              <w:rFonts w:ascii="Verdana"/>
                              <w:i/>
                              <w:spacing w:val="-5"/>
                              <w:sz w:val="17"/>
                              <w:lang w:val="en-US"/>
                            </w:rPr>
                            <w:t xml:space="preserve"> </w:t>
                          </w:r>
                          <w:r w:rsidRPr="009F215F">
                            <w:rPr>
                              <w:rFonts w:ascii="Verdana"/>
                              <w:i/>
                              <w:sz w:val="17"/>
                              <w:lang w:val="en-US"/>
                            </w:rPr>
                            <w:t>page</w:t>
                          </w:r>
                          <w:r w:rsidRPr="009F215F">
                            <w:rPr>
                              <w:rFonts w:ascii="Tahoma"/>
                              <w:sz w:val="16"/>
                              <w:lang w:val="en-US"/>
                            </w:rPr>
                            <w:t>:</w:t>
                          </w:r>
                          <w:r w:rsidRPr="009F215F">
                            <w:rPr>
                              <w:rFonts w:ascii="Tahoma"/>
                              <w:spacing w:val="-2"/>
                              <w:sz w:val="16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Pr="009F215F">
                              <w:rPr>
                                <w:rFonts w:ascii="Tahoma"/>
                                <w:spacing w:val="-2"/>
                                <w:sz w:val="16"/>
                                <w:lang w:val="en-US"/>
                              </w:rPr>
                              <w:t>www.univasf.edu.br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7B1E5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102.1pt;margin-top:25.65pt;width:406.6pt;height:63.45pt;z-index:-1588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" filled="f" stroked="f">
              <v:textbox inset="0,0,0,0">
                <w:txbxContent>
                  <w:p w14:paraId="5505A512" w14:textId="77777777" w:rsidR="00237F2E" w:rsidRDefault="00D43A6B">
                    <w:pPr>
                      <w:spacing w:before="21"/>
                      <w:ind w:left="7" w:right="6"/>
                      <w:jc w:val="center"/>
                      <w:rPr>
                        <w:rFonts w:ascii="Tahoma" w:hAnsi="Tahoma"/>
                        <w:b/>
                      </w:rPr>
                    </w:pPr>
                    <w:r>
                      <w:rPr>
                        <w:rFonts w:ascii="Tahoma" w:hAnsi="Tahoma"/>
                        <w:b/>
                      </w:rPr>
                      <w:t>MINISTÉRIO</w:t>
                    </w:r>
                    <w:r>
                      <w:rPr>
                        <w:rFonts w:ascii="Tahoma" w:hAnsi="Tahoma"/>
                        <w:b/>
                        <w:spacing w:val="-7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</w:rPr>
                      <w:t>DA</w:t>
                    </w:r>
                    <w:r>
                      <w:rPr>
                        <w:rFonts w:ascii="Tahoma" w:hAnsi="Tahoma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</w:rPr>
                      <w:t>EDUCAÇÃO</w:t>
                    </w:r>
                  </w:p>
                  <w:p w14:paraId="549A791B" w14:textId="77777777" w:rsidR="00237F2E" w:rsidRDefault="00D43A6B">
                    <w:pPr>
                      <w:ind w:left="7" w:right="5"/>
                      <w:jc w:val="center"/>
                      <w:rPr>
                        <w:rFonts w:ascii="Tahoma" w:hAnsi="Tahoma"/>
                        <w:b/>
                        <w:sz w:val="24"/>
                      </w:rPr>
                    </w:pPr>
                    <w:r>
                      <w:rPr>
                        <w:rFonts w:ascii="Tahoma" w:hAnsi="Tahoma"/>
                        <w:b/>
                        <w:sz w:val="24"/>
                      </w:rPr>
                      <w:t>UNIVERSIDADE</w:t>
                    </w:r>
                    <w:r>
                      <w:rPr>
                        <w:rFonts w:ascii="Tahoma" w:hAnsi="Tahoma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FEDERAL</w:t>
                    </w:r>
                    <w:r>
                      <w:rPr>
                        <w:rFonts w:ascii="Tahoma" w:hAnsi="Tahoma"/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VALE</w:t>
                    </w:r>
                    <w:r>
                      <w:rPr>
                        <w:rFonts w:ascii="Tahoma" w:hAnsi="Tahoma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SÃO</w:t>
                    </w:r>
                    <w:r>
                      <w:rPr>
                        <w:rFonts w:ascii="Tahoma" w:hAnsi="Tahoma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FRANCISCO –</w:t>
                    </w:r>
                    <w:r>
                      <w:rPr>
                        <w:rFonts w:ascii="Tahoma" w:hAnsi="Tahoma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24"/>
                      </w:rPr>
                      <w:t>UNIVASF PRÓ REITORIA DE PESQUISA E PÓS-GRADUAÇÃO</w:t>
                    </w:r>
                  </w:p>
                  <w:p w14:paraId="4524EB48" w14:textId="77777777" w:rsidR="00237F2E" w:rsidRDefault="00D43A6B">
                    <w:pPr>
                      <w:spacing w:line="179" w:lineRule="exact"/>
                      <w:ind w:left="7"/>
                      <w:jc w:val="center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Avenida</w:t>
                    </w:r>
                    <w:r>
                      <w:rPr>
                        <w:rFonts w:ascii="Tahoma" w:hAns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José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Sá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Maniçoba,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s/n,</w:t>
                    </w:r>
                    <w:r>
                      <w:rPr>
                        <w:rFonts w:ascii="Tahoma" w:hAnsi="Tahoma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Centro,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Campus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Universitário,</w:t>
                    </w:r>
                    <w:r>
                      <w:rPr>
                        <w:rFonts w:ascii="Tahoma" w:hAns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Petrolina-PE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CEP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56304-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>205.</w:t>
                    </w:r>
                  </w:p>
                  <w:p w14:paraId="34630744" w14:textId="77777777" w:rsidR="00237F2E" w:rsidRPr="009F215F" w:rsidRDefault="00D43A6B">
                    <w:pPr>
                      <w:spacing w:line="204" w:lineRule="exact"/>
                      <w:ind w:left="7" w:right="4"/>
                      <w:jc w:val="center"/>
                      <w:rPr>
                        <w:rFonts w:ascii="Tahoma"/>
                        <w:sz w:val="16"/>
                        <w:lang w:val="en-US"/>
                      </w:rPr>
                    </w:pPr>
                    <w:r w:rsidRPr="009F215F">
                      <w:rPr>
                        <w:rFonts w:ascii="Tahoma"/>
                        <w:sz w:val="16"/>
                        <w:lang w:val="en-US"/>
                      </w:rPr>
                      <w:t>Tel.:</w:t>
                    </w:r>
                    <w:r w:rsidRPr="009F215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9F215F">
                      <w:rPr>
                        <w:rFonts w:ascii="Tahoma"/>
                        <w:sz w:val="16"/>
                        <w:lang w:val="en-US"/>
                      </w:rPr>
                      <w:t>(87)2101-</w:t>
                    </w:r>
                    <w:r w:rsidRPr="009F215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9F215F">
                      <w:rPr>
                        <w:rFonts w:ascii="Tahoma"/>
                        <w:sz w:val="16"/>
                        <w:lang w:val="en-US"/>
                      </w:rPr>
                      <w:t>6830</w:t>
                    </w:r>
                    <w:r w:rsidRPr="009F215F">
                      <w:rPr>
                        <w:rFonts w:ascii="Tahoma"/>
                        <w:spacing w:val="-3"/>
                        <w:sz w:val="16"/>
                        <w:lang w:val="en-US"/>
                      </w:rPr>
                      <w:t xml:space="preserve"> </w:t>
                    </w:r>
                    <w:r w:rsidRPr="009F215F">
                      <w:rPr>
                        <w:rFonts w:ascii="Tahoma"/>
                        <w:sz w:val="16"/>
                        <w:lang w:val="en-US"/>
                      </w:rPr>
                      <w:t>-</w:t>
                    </w:r>
                    <w:r w:rsidRPr="009F215F">
                      <w:rPr>
                        <w:rFonts w:ascii="Tahoma"/>
                        <w:spacing w:val="-4"/>
                        <w:sz w:val="16"/>
                        <w:lang w:val="en-US"/>
                      </w:rPr>
                      <w:t xml:space="preserve"> </w:t>
                    </w:r>
                    <w:r w:rsidRPr="009F215F">
                      <w:rPr>
                        <w:rFonts w:ascii="Verdana"/>
                        <w:i/>
                        <w:sz w:val="17"/>
                        <w:lang w:val="en-US"/>
                      </w:rPr>
                      <w:t>home</w:t>
                    </w:r>
                    <w:r w:rsidRPr="009F215F">
                      <w:rPr>
                        <w:rFonts w:ascii="Verdana"/>
                        <w:i/>
                        <w:spacing w:val="-5"/>
                        <w:sz w:val="17"/>
                        <w:lang w:val="en-US"/>
                      </w:rPr>
                      <w:t xml:space="preserve"> </w:t>
                    </w:r>
                    <w:r w:rsidRPr="009F215F">
                      <w:rPr>
                        <w:rFonts w:ascii="Verdana"/>
                        <w:i/>
                        <w:sz w:val="17"/>
                        <w:lang w:val="en-US"/>
                      </w:rPr>
                      <w:t>page</w:t>
                    </w:r>
                    <w:r w:rsidRPr="009F215F">
                      <w:rPr>
                        <w:rFonts w:ascii="Tahoma"/>
                        <w:sz w:val="16"/>
                        <w:lang w:val="en-US"/>
                      </w:rPr>
                      <w:t>:</w:t>
                    </w:r>
                    <w:r w:rsidRPr="009F215F">
                      <w:rPr>
                        <w:rFonts w:ascii="Tahoma"/>
                        <w:spacing w:val="-2"/>
                        <w:sz w:val="16"/>
                        <w:lang w:val="en-US"/>
                      </w:rPr>
                      <w:t xml:space="preserve"> </w:t>
                    </w:r>
                    <w:hyperlink r:id="rId2">
                      <w:r w:rsidRPr="009F215F">
                        <w:rPr>
                          <w:rFonts w:ascii="Tahoma"/>
                          <w:spacing w:val="-2"/>
                          <w:sz w:val="16"/>
                          <w:lang w:val="en-US"/>
                        </w:rPr>
                        <w:t>www.univasf.edu.br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00B0"/>
    <w:multiLevelType w:val="hybridMultilevel"/>
    <w:tmpl w:val="0434AB3A"/>
    <w:lvl w:ilvl="0" w:tplc="3F6685C0">
      <w:numFmt w:val="bullet"/>
      <w:lvlText w:val=""/>
      <w:lvlJc w:val="left"/>
      <w:pPr>
        <w:ind w:left="10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712E71A">
      <w:start w:val="1"/>
      <w:numFmt w:val="decimal"/>
      <w:lvlText w:val="%2."/>
      <w:lvlJc w:val="left"/>
      <w:pPr>
        <w:ind w:left="178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6838ACA8">
      <w:numFmt w:val="bullet"/>
      <w:lvlText w:val="•"/>
      <w:lvlJc w:val="left"/>
      <w:pPr>
        <w:ind w:left="2782" w:hanging="360"/>
      </w:pPr>
      <w:rPr>
        <w:rFonts w:hint="default"/>
        <w:lang w:val="pt-PT" w:eastAsia="en-US" w:bidi="ar-SA"/>
      </w:rPr>
    </w:lvl>
    <w:lvl w:ilvl="3" w:tplc="560EE9DC">
      <w:numFmt w:val="bullet"/>
      <w:lvlText w:val="•"/>
      <w:lvlJc w:val="left"/>
      <w:pPr>
        <w:ind w:left="3784" w:hanging="360"/>
      </w:pPr>
      <w:rPr>
        <w:rFonts w:hint="default"/>
        <w:lang w:val="pt-PT" w:eastAsia="en-US" w:bidi="ar-SA"/>
      </w:rPr>
    </w:lvl>
    <w:lvl w:ilvl="4" w:tplc="4A1EB7C6">
      <w:numFmt w:val="bullet"/>
      <w:lvlText w:val="•"/>
      <w:lvlJc w:val="left"/>
      <w:pPr>
        <w:ind w:left="4786" w:hanging="360"/>
      </w:pPr>
      <w:rPr>
        <w:rFonts w:hint="default"/>
        <w:lang w:val="pt-PT" w:eastAsia="en-US" w:bidi="ar-SA"/>
      </w:rPr>
    </w:lvl>
    <w:lvl w:ilvl="5" w:tplc="DDC09E5E">
      <w:numFmt w:val="bullet"/>
      <w:lvlText w:val="•"/>
      <w:lvlJc w:val="left"/>
      <w:pPr>
        <w:ind w:left="5788" w:hanging="360"/>
      </w:pPr>
      <w:rPr>
        <w:rFonts w:hint="default"/>
        <w:lang w:val="pt-PT" w:eastAsia="en-US" w:bidi="ar-SA"/>
      </w:rPr>
    </w:lvl>
    <w:lvl w:ilvl="6" w:tplc="E9E23856">
      <w:numFmt w:val="bullet"/>
      <w:lvlText w:val="•"/>
      <w:lvlJc w:val="left"/>
      <w:pPr>
        <w:ind w:left="6791" w:hanging="360"/>
      </w:pPr>
      <w:rPr>
        <w:rFonts w:hint="default"/>
        <w:lang w:val="pt-PT" w:eastAsia="en-US" w:bidi="ar-SA"/>
      </w:rPr>
    </w:lvl>
    <w:lvl w:ilvl="7" w:tplc="CCA69710">
      <w:numFmt w:val="bullet"/>
      <w:lvlText w:val="•"/>
      <w:lvlJc w:val="left"/>
      <w:pPr>
        <w:ind w:left="7793" w:hanging="360"/>
      </w:pPr>
      <w:rPr>
        <w:rFonts w:hint="default"/>
        <w:lang w:val="pt-PT" w:eastAsia="en-US" w:bidi="ar-SA"/>
      </w:rPr>
    </w:lvl>
    <w:lvl w:ilvl="8" w:tplc="A81A8F88">
      <w:numFmt w:val="bullet"/>
      <w:lvlText w:val="•"/>
      <w:lvlJc w:val="left"/>
      <w:pPr>
        <w:ind w:left="879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12EA4924"/>
    <w:multiLevelType w:val="multilevel"/>
    <w:tmpl w:val="5AB68992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37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4" w:hanging="1440"/>
      </w:pPr>
      <w:rPr>
        <w:rFonts w:hint="default"/>
      </w:rPr>
    </w:lvl>
  </w:abstractNum>
  <w:abstractNum w:abstractNumId="2" w15:restartNumberingAfterBreak="0">
    <w:nsid w:val="22C1063F"/>
    <w:multiLevelType w:val="hybridMultilevel"/>
    <w:tmpl w:val="1F02D8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430D7"/>
    <w:multiLevelType w:val="multilevel"/>
    <w:tmpl w:val="D02E1166"/>
    <w:lvl w:ilvl="0">
      <w:start w:val="4"/>
      <w:numFmt w:val="decimal"/>
      <w:lvlText w:val="%1"/>
      <w:lvlJc w:val="left"/>
      <w:pPr>
        <w:ind w:left="360" w:hanging="322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360" w:hanging="32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360" w:hanging="59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360" w:hanging="756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536" w:hanging="7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0" w:hanging="7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24" w:hanging="7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7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2" w:hanging="756"/>
      </w:pPr>
      <w:rPr>
        <w:rFonts w:hint="default"/>
        <w:lang w:val="pt-PT" w:eastAsia="en-US" w:bidi="ar-SA"/>
      </w:rPr>
    </w:lvl>
  </w:abstractNum>
  <w:abstractNum w:abstractNumId="4" w15:restartNumberingAfterBreak="0">
    <w:nsid w:val="46091947"/>
    <w:multiLevelType w:val="hybridMultilevel"/>
    <w:tmpl w:val="D32A7D42"/>
    <w:lvl w:ilvl="0" w:tplc="B6045344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C44AFFE0">
      <w:numFmt w:val="bullet"/>
      <w:lvlText w:val="•"/>
      <w:lvlJc w:val="left"/>
      <w:pPr>
        <w:ind w:left="2052" w:hanging="360"/>
      </w:pPr>
      <w:rPr>
        <w:rFonts w:hint="default"/>
        <w:lang w:val="pt-PT" w:eastAsia="en-US" w:bidi="ar-SA"/>
      </w:rPr>
    </w:lvl>
    <w:lvl w:ilvl="2" w:tplc="CD969DFE">
      <w:numFmt w:val="bullet"/>
      <w:lvlText w:val="•"/>
      <w:lvlJc w:val="left"/>
      <w:pPr>
        <w:ind w:left="3024" w:hanging="360"/>
      </w:pPr>
      <w:rPr>
        <w:rFonts w:hint="default"/>
        <w:lang w:val="pt-PT" w:eastAsia="en-US" w:bidi="ar-SA"/>
      </w:rPr>
    </w:lvl>
    <w:lvl w:ilvl="3" w:tplc="BA388138">
      <w:numFmt w:val="bullet"/>
      <w:lvlText w:val="•"/>
      <w:lvlJc w:val="left"/>
      <w:pPr>
        <w:ind w:left="3996" w:hanging="360"/>
      </w:pPr>
      <w:rPr>
        <w:rFonts w:hint="default"/>
        <w:lang w:val="pt-PT" w:eastAsia="en-US" w:bidi="ar-SA"/>
      </w:rPr>
    </w:lvl>
    <w:lvl w:ilvl="4" w:tplc="CD468548">
      <w:numFmt w:val="bullet"/>
      <w:lvlText w:val="•"/>
      <w:lvlJc w:val="left"/>
      <w:pPr>
        <w:ind w:left="4968" w:hanging="360"/>
      </w:pPr>
      <w:rPr>
        <w:rFonts w:hint="default"/>
        <w:lang w:val="pt-PT" w:eastAsia="en-US" w:bidi="ar-SA"/>
      </w:rPr>
    </w:lvl>
    <w:lvl w:ilvl="5" w:tplc="877ADCC2">
      <w:numFmt w:val="bullet"/>
      <w:lvlText w:val="•"/>
      <w:lvlJc w:val="left"/>
      <w:pPr>
        <w:ind w:left="5940" w:hanging="360"/>
      </w:pPr>
      <w:rPr>
        <w:rFonts w:hint="default"/>
        <w:lang w:val="pt-PT" w:eastAsia="en-US" w:bidi="ar-SA"/>
      </w:rPr>
    </w:lvl>
    <w:lvl w:ilvl="6" w:tplc="7DE4F1F0">
      <w:numFmt w:val="bullet"/>
      <w:lvlText w:val="•"/>
      <w:lvlJc w:val="left"/>
      <w:pPr>
        <w:ind w:left="6912" w:hanging="360"/>
      </w:pPr>
      <w:rPr>
        <w:rFonts w:hint="default"/>
        <w:lang w:val="pt-PT" w:eastAsia="en-US" w:bidi="ar-SA"/>
      </w:rPr>
    </w:lvl>
    <w:lvl w:ilvl="7" w:tplc="21AE9056">
      <w:numFmt w:val="bullet"/>
      <w:lvlText w:val="•"/>
      <w:lvlJc w:val="left"/>
      <w:pPr>
        <w:ind w:left="7884" w:hanging="360"/>
      </w:pPr>
      <w:rPr>
        <w:rFonts w:hint="default"/>
        <w:lang w:val="pt-PT" w:eastAsia="en-US" w:bidi="ar-SA"/>
      </w:rPr>
    </w:lvl>
    <w:lvl w:ilvl="8" w:tplc="C9520354">
      <w:numFmt w:val="bullet"/>
      <w:lvlText w:val="•"/>
      <w:lvlJc w:val="left"/>
      <w:pPr>
        <w:ind w:left="8856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E2F5352"/>
    <w:multiLevelType w:val="hybridMultilevel"/>
    <w:tmpl w:val="964C90A2"/>
    <w:lvl w:ilvl="0" w:tplc="01A094B2">
      <w:start w:val="1"/>
      <w:numFmt w:val="lowerLetter"/>
      <w:lvlText w:val="%1)"/>
      <w:lvlJc w:val="left"/>
      <w:pPr>
        <w:ind w:left="1068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C7AC08A">
      <w:numFmt w:val="bullet"/>
      <w:lvlText w:val="•"/>
      <w:lvlJc w:val="left"/>
      <w:pPr>
        <w:ind w:left="2034" w:hanging="264"/>
      </w:pPr>
      <w:rPr>
        <w:rFonts w:hint="default"/>
        <w:lang w:val="pt-PT" w:eastAsia="en-US" w:bidi="ar-SA"/>
      </w:rPr>
    </w:lvl>
    <w:lvl w:ilvl="2" w:tplc="F7BED8B4">
      <w:numFmt w:val="bullet"/>
      <w:lvlText w:val="•"/>
      <w:lvlJc w:val="left"/>
      <w:pPr>
        <w:ind w:left="3008" w:hanging="264"/>
      </w:pPr>
      <w:rPr>
        <w:rFonts w:hint="default"/>
        <w:lang w:val="pt-PT" w:eastAsia="en-US" w:bidi="ar-SA"/>
      </w:rPr>
    </w:lvl>
    <w:lvl w:ilvl="3" w:tplc="2130A8A4">
      <w:numFmt w:val="bullet"/>
      <w:lvlText w:val="•"/>
      <w:lvlJc w:val="left"/>
      <w:pPr>
        <w:ind w:left="3982" w:hanging="264"/>
      </w:pPr>
      <w:rPr>
        <w:rFonts w:hint="default"/>
        <w:lang w:val="pt-PT" w:eastAsia="en-US" w:bidi="ar-SA"/>
      </w:rPr>
    </w:lvl>
    <w:lvl w:ilvl="4" w:tplc="44EA0FC8">
      <w:numFmt w:val="bullet"/>
      <w:lvlText w:val="•"/>
      <w:lvlJc w:val="left"/>
      <w:pPr>
        <w:ind w:left="4956" w:hanging="264"/>
      </w:pPr>
      <w:rPr>
        <w:rFonts w:hint="default"/>
        <w:lang w:val="pt-PT" w:eastAsia="en-US" w:bidi="ar-SA"/>
      </w:rPr>
    </w:lvl>
    <w:lvl w:ilvl="5" w:tplc="A8CE6766">
      <w:numFmt w:val="bullet"/>
      <w:lvlText w:val="•"/>
      <w:lvlJc w:val="left"/>
      <w:pPr>
        <w:ind w:left="5930" w:hanging="264"/>
      </w:pPr>
      <w:rPr>
        <w:rFonts w:hint="default"/>
        <w:lang w:val="pt-PT" w:eastAsia="en-US" w:bidi="ar-SA"/>
      </w:rPr>
    </w:lvl>
    <w:lvl w:ilvl="6" w:tplc="475E2E9E">
      <w:numFmt w:val="bullet"/>
      <w:lvlText w:val="•"/>
      <w:lvlJc w:val="left"/>
      <w:pPr>
        <w:ind w:left="6904" w:hanging="264"/>
      </w:pPr>
      <w:rPr>
        <w:rFonts w:hint="default"/>
        <w:lang w:val="pt-PT" w:eastAsia="en-US" w:bidi="ar-SA"/>
      </w:rPr>
    </w:lvl>
    <w:lvl w:ilvl="7" w:tplc="EECEEA34">
      <w:numFmt w:val="bullet"/>
      <w:lvlText w:val="•"/>
      <w:lvlJc w:val="left"/>
      <w:pPr>
        <w:ind w:left="7878" w:hanging="264"/>
      </w:pPr>
      <w:rPr>
        <w:rFonts w:hint="default"/>
        <w:lang w:val="pt-PT" w:eastAsia="en-US" w:bidi="ar-SA"/>
      </w:rPr>
    </w:lvl>
    <w:lvl w:ilvl="8" w:tplc="4C04B32A">
      <w:numFmt w:val="bullet"/>
      <w:lvlText w:val="•"/>
      <w:lvlJc w:val="left"/>
      <w:pPr>
        <w:ind w:left="8852" w:hanging="264"/>
      </w:pPr>
      <w:rPr>
        <w:rFonts w:hint="default"/>
        <w:lang w:val="pt-PT" w:eastAsia="en-US" w:bidi="ar-SA"/>
      </w:rPr>
    </w:lvl>
  </w:abstractNum>
  <w:abstractNum w:abstractNumId="6" w15:restartNumberingAfterBreak="0">
    <w:nsid w:val="78E1250B"/>
    <w:multiLevelType w:val="multilevel"/>
    <w:tmpl w:val="AE0EB970"/>
    <w:lvl w:ilvl="0">
      <w:start w:val="1"/>
      <w:numFmt w:val="decimal"/>
      <w:lvlText w:val="%1."/>
      <w:lvlJc w:val="left"/>
      <w:pPr>
        <w:ind w:left="1080" w:hanging="735"/>
      </w:pPr>
      <w:rPr>
        <w:rFonts w:hint="default"/>
        <w:spacing w:val="0"/>
        <w:w w:val="97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87" w:hanging="428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80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080" w:hanging="42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68" w:hanging="42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57" w:hanging="42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45" w:hanging="42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34" w:hanging="42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22" w:hanging="428"/>
      </w:pPr>
      <w:rPr>
        <w:rFonts w:hint="default"/>
        <w:lang w:val="pt-PT" w:eastAsia="en-US" w:bidi="ar-SA"/>
      </w:rPr>
    </w:lvl>
  </w:abstractNum>
  <w:num w:numId="1" w16cid:durableId="30227000">
    <w:abstractNumId w:val="3"/>
  </w:num>
  <w:num w:numId="2" w16cid:durableId="1579443877">
    <w:abstractNumId w:val="4"/>
  </w:num>
  <w:num w:numId="3" w16cid:durableId="38431968">
    <w:abstractNumId w:val="0"/>
  </w:num>
  <w:num w:numId="4" w16cid:durableId="1874995212">
    <w:abstractNumId w:val="5"/>
  </w:num>
  <w:num w:numId="5" w16cid:durableId="1853565780">
    <w:abstractNumId w:val="6"/>
  </w:num>
  <w:num w:numId="6" w16cid:durableId="1100762066">
    <w:abstractNumId w:val="1"/>
  </w:num>
  <w:num w:numId="7" w16cid:durableId="136243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7F2E"/>
    <w:rsid w:val="000301EC"/>
    <w:rsid w:val="00041C1A"/>
    <w:rsid w:val="000E6F8B"/>
    <w:rsid w:val="00181B74"/>
    <w:rsid w:val="001B33D6"/>
    <w:rsid w:val="001B615F"/>
    <w:rsid w:val="00237F2E"/>
    <w:rsid w:val="00254F85"/>
    <w:rsid w:val="00255FFD"/>
    <w:rsid w:val="002B2458"/>
    <w:rsid w:val="002C150D"/>
    <w:rsid w:val="003242A5"/>
    <w:rsid w:val="00334342"/>
    <w:rsid w:val="00374D5B"/>
    <w:rsid w:val="003A19EC"/>
    <w:rsid w:val="00454B81"/>
    <w:rsid w:val="00475357"/>
    <w:rsid w:val="0049133A"/>
    <w:rsid w:val="0049365D"/>
    <w:rsid w:val="00495E80"/>
    <w:rsid w:val="00521F80"/>
    <w:rsid w:val="005C2515"/>
    <w:rsid w:val="006D5C9B"/>
    <w:rsid w:val="00743594"/>
    <w:rsid w:val="00745E2F"/>
    <w:rsid w:val="007510E8"/>
    <w:rsid w:val="0075314D"/>
    <w:rsid w:val="007546F1"/>
    <w:rsid w:val="008A38BC"/>
    <w:rsid w:val="00976E4D"/>
    <w:rsid w:val="009808FC"/>
    <w:rsid w:val="009F215F"/>
    <w:rsid w:val="00A26223"/>
    <w:rsid w:val="00A45C64"/>
    <w:rsid w:val="00A63FA0"/>
    <w:rsid w:val="00BF3EAC"/>
    <w:rsid w:val="00C31CBD"/>
    <w:rsid w:val="00C32193"/>
    <w:rsid w:val="00C747C3"/>
    <w:rsid w:val="00CA3359"/>
    <w:rsid w:val="00D1238C"/>
    <w:rsid w:val="00D357A9"/>
    <w:rsid w:val="00D43A6B"/>
    <w:rsid w:val="00DD0636"/>
    <w:rsid w:val="00DF74E5"/>
    <w:rsid w:val="00E06F7C"/>
    <w:rsid w:val="00EB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764309"/>
  <w15:docId w15:val="{5FAF2927-A64F-41EB-8F2F-9CA936BA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9"/>
    <w:qFormat/>
    <w:pPr>
      <w:ind w:left="7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04" w:hanging="44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53"/>
    </w:pPr>
  </w:style>
  <w:style w:type="character" w:styleId="CommentReference">
    <w:name w:val="annotation reference"/>
    <w:basedOn w:val="DefaultParagraphFont"/>
    <w:uiPriority w:val="99"/>
    <w:semiHidden/>
    <w:unhideWhenUsed/>
    <w:rsid w:val="007510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10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0E8"/>
    <w:rPr>
      <w:rFonts w:ascii="Calibri" w:eastAsia="Calibri" w:hAnsi="Calibri" w:cs="Calibri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0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0E8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D357A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57A9"/>
    <w:rPr>
      <w:rFonts w:ascii="Calibri" w:eastAsia="Calibri" w:hAnsi="Calibri" w:cs="Calibri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D357A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57A9"/>
    <w:rPr>
      <w:rFonts w:ascii="Calibri" w:eastAsia="Calibri" w:hAnsi="Calibri" w:cs="Calibri"/>
      <w:lang w:val="pt-PT"/>
    </w:rPr>
  </w:style>
  <w:style w:type="character" w:styleId="Hyperlink">
    <w:name w:val="Hyperlink"/>
    <w:basedOn w:val="DefaultParagraphFont"/>
    <w:uiPriority w:val="99"/>
    <w:unhideWhenUsed/>
    <w:rsid w:val="00DF74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4E5"/>
    <w:rPr>
      <w:color w:val="605E5C"/>
      <w:shd w:val="clear" w:color="auto" w:fill="E1DFDD"/>
    </w:rPr>
  </w:style>
  <w:style w:type="paragraph" w:customStyle="1" w:styleId="Ttulo11">
    <w:name w:val="Título 11"/>
    <w:basedOn w:val="Normal"/>
    <w:uiPriority w:val="99"/>
    <w:qFormat/>
    <w:rsid w:val="00181B74"/>
    <w:pPr>
      <w:ind w:left="97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vasf.edu.br/" TargetMode="External"/><Relationship Id="rId1" Type="http://schemas.openxmlformats.org/officeDocument/2006/relationships/hyperlink" Target="http://www.univasf.edu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369</Words>
  <Characters>2104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Microsoft Word - MINUTA - Edital Processo Seletivo  2019.1 -2 CPGCA.doc</vt:lpstr>
      <vt:lpstr>Microsoft Word - MINUTA - Edital Processo Seletivo  2019.1 -2 CPGCA.doc</vt:lpstr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MINUTA - Edital Processo Seletivo  2019.1 -2 CPGCA.doc</dc:title>
  <dc:creator>Lutecia.Maciel</dc:creator>
  <cp:lastModifiedBy>Reviewer</cp:lastModifiedBy>
  <cp:revision>2</cp:revision>
  <cp:lastPrinted>2026-11-01T02:53:00Z</cp:lastPrinted>
  <dcterms:created xsi:type="dcterms:W3CDTF">2026-11-01T02:55:00Z</dcterms:created>
  <dcterms:modified xsi:type="dcterms:W3CDTF">2026-11-01T02:55:00Z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2026-05-10T00:00:00Z</vt:filetime>
  </property>
  <property fmtid="{D5CDD505-2E9C-101B-9397-08002B2CF9AE}" pid="6" name="Producer">
    <vt:lpwstr>Microsoft® Word 2016</vt:lpwstr>
  </property>
</Properties>
</file>